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8CF" w:rsidRDefault="000B28CF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B28CF" w:rsidRDefault="000B28CF">
      <w:pPr>
        <w:pStyle w:val="ConsPlusNormal"/>
        <w:jc w:val="both"/>
        <w:outlineLvl w:val="0"/>
      </w:pPr>
    </w:p>
    <w:p w:rsidR="000B28CF" w:rsidRDefault="000B28CF">
      <w:pPr>
        <w:pStyle w:val="ConsPlusNormal"/>
        <w:outlineLvl w:val="0"/>
      </w:pPr>
      <w:r>
        <w:t>Зарегистрировано в Минюсте России 18 февраля 2021 г. N 62548</w:t>
      </w:r>
    </w:p>
    <w:p w:rsidR="000B28CF" w:rsidRDefault="000B28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Title"/>
        <w:jc w:val="center"/>
      </w:pPr>
      <w:r>
        <w:t>МИНИСТЕРСТВО НАУКИ И ВЫСШЕГО ОБРАЗОВАНИЯ</w:t>
      </w:r>
    </w:p>
    <w:p w:rsidR="000B28CF" w:rsidRDefault="000B28CF">
      <w:pPr>
        <w:pStyle w:val="ConsPlusTitle"/>
        <w:jc w:val="center"/>
      </w:pPr>
      <w:r>
        <w:t>РОССИЙСКОЙ ФЕДЕРАЦИИ</w:t>
      </w:r>
    </w:p>
    <w:p w:rsidR="000B28CF" w:rsidRDefault="000B28CF">
      <w:pPr>
        <w:pStyle w:val="ConsPlusTitle"/>
        <w:jc w:val="center"/>
      </w:pPr>
    </w:p>
    <w:p w:rsidR="000B28CF" w:rsidRDefault="000B28CF">
      <w:pPr>
        <w:pStyle w:val="ConsPlusTitle"/>
        <w:jc w:val="center"/>
      </w:pPr>
      <w:r>
        <w:t>ПРИКАЗ</w:t>
      </w:r>
    </w:p>
    <w:p w:rsidR="000B28CF" w:rsidRDefault="000B28CF">
      <w:pPr>
        <w:pStyle w:val="ConsPlusTitle"/>
        <w:jc w:val="center"/>
      </w:pPr>
      <w:r>
        <w:t>от 17 ноября 2020 г. N 1427</w:t>
      </w:r>
    </w:p>
    <w:p w:rsidR="000B28CF" w:rsidRDefault="000B28CF">
      <w:pPr>
        <w:pStyle w:val="ConsPlusTitle"/>
        <w:jc w:val="center"/>
      </w:pPr>
    </w:p>
    <w:p w:rsidR="000B28CF" w:rsidRDefault="000B28CF">
      <w:pPr>
        <w:pStyle w:val="ConsPlusTitle"/>
        <w:jc w:val="center"/>
      </w:pPr>
      <w:r>
        <w:t>ОБ УТВЕРЖДЕНИИ</w:t>
      </w:r>
    </w:p>
    <w:p w:rsidR="000B28CF" w:rsidRDefault="000B28CF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0B28CF" w:rsidRDefault="000B28C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B28CF" w:rsidRDefault="000B28CF">
      <w:pPr>
        <w:pStyle w:val="ConsPlusTitle"/>
        <w:jc w:val="center"/>
      </w:pPr>
      <w:r>
        <w:t>10.03.01 ИНФОРМАЦИОННАЯ БЕЗОПАСНОСТЬ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ind w:firstLine="540"/>
        <w:jc w:val="both"/>
      </w:pPr>
      <w:r>
        <w:t xml:space="preserve">В соответствии с </w:t>
      </w:r>
      <w:hyperlink r:id="rId5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3851), и </w:t>
      </w:r>
      <w:hyperlink r:id="rId6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10.03.01 Информационная безопасность (далее - стандарт).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7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</w:t>
      </w:r>
      <w:hyperlink r:id="rId8">
        <w:r>
          <w:rPr>
            <w:color w:val="0000FF"/>
          </w:rPr>
          <w:t>10.03.01</w:t>
        </w:r>
      </w:hyperlink>
      <w:r>
        <w:t xml:space="preserve"> Информационная безопасность (уровень бакалавриата), утвержденным приказом Министерства образования и науки Российской Федерации от 1 декабря 2016 г. N 1515 (зарегистрирован Министерством юстиции Российской Федерации 20 декабря 2016 г., регистрационный N 44821), прекращается 1 марта 2021 года.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jc w:val="right"/>
      </w:pPr>
      <w:r>
        <w:t>Министр</w:t>
      </w:r>
    </w:p>
    <w:p w:rsidR="000B28CF" w:rsidRDefault="000B28CF">
      <w:pPr>
        <w:pStyle w:val="ConsPlusNormal"/>
        <w:jc w:val="right"/>
      </w:pPr>
      <w:r>
        <w:t>В.Н.ФАЛЬКОВ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jc w:val="right"/>
        <w:outlineLvl w:val="0"/>
      </w:pPr>
      <w:r>
        <w:t>Приложение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jc w:val="right"/>
      </w:pPr>
      <w:r>
        <w:t>Утвержден</w:t>
      </w:r>
    </w:p>
    <w:p w:rsidR="000B28CF" w:rsidRDefault="000B28CF">
      <w:pPr>
        <w:pStyle w:val="ConsPlusNormal"/>
        <w:jc w:val="right"/>
      </w:pPr>
      <w:r>
        <w:t>приказом Министерства науки</w:t>
      </w:r>
    </w:p>
    <w:p w:rsidR="000B28CF" w:rsidRDefault="000B28CF">
      <w:pPr>
        <w:pStyle w:val="ConsPlusNormal"/>
        <w:jc w:val="right"/>
      </w:pPr>
      <w:r>
        <w:t>и высшего образования</w:t>
      </w:r>
    </w:p>
    <w:p w:rsidR="000B28CF" w:rsidRDefault="000B28CF">
      <w:pPr>
        <w:pStyle w:val="ConsPlusNormal"/>
        <w:jc w:val="right"/>
      </w:pPr>
      <w:r>
        <w:t>Российской Федерации</w:t>
      </w:r>
    </w:p>
    <w:p w:rsidR="000B28CF" w:rsidRDefault="000B28CF">
      <w:pPr>
        <w:pStyle w:val="ConsPlusNormal"/>
        <w:jc w:val="right"/>
      </w:pPr>
      <w:r>
        <w:t>от 17 ноября 2020 г. N 1427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0B28CF" w:rsidRDefault="000B28CF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0B28CF" w:rsidRDefault="000B28CF">
      <w:pPr>
        <w:pStyle w:val="ConsPlusTitle"/>
        <w:jc w:val="center"/>
      </w:pPr>
      <w:r>
        <w:t>10.03.01 ИНФОРМАЦИОННАЯ БЕЗОПАСНОСТЬ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Title"/>
        <w:jc w:val="center"/>
        <w:outlineLvl w:val="1"/>
      </w:pPr>
      <w:r>
        <w:t>I. Общие положения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10.03.01 Информационная безопасность (далее соответственно - программа бакалавриата, направление подготовки).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 и очно-заочной формах.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0B28CF" w:rsidRDefault="000B28CF">
      <w:pPr>
        <w:pStyle w:val="ConsPlusNormal"/>
        <w:spacing w:before="220"/>
        <w:ind w:firstLine="540"/>
        <w:jc w:val="both"/>
      </w:pPr>
      <w:bookmarkStart w:id="1" w:name="P47"/>
      <w:bookmarkEnd w:id="1"/>
      <w:r>
        <w:t xml:space="preserve">1.5. Программа бакалавриата, реализуемая в интересах обороны и безопасности государства, обеспечения законности и правопорядка в федеральных государственных образовательных организациях, находящихся в ведении федеральных государственных органов, указанных в </w:t>
      </w:r>
      <w:hyperlink r:id="rId9">
        <w:r>
          <w:rPr>
            <w:color w:val="0000FF"/>
          </w:rPr>
          <w:t>части 1 статьи 81</w:t>
        </w:r>
      </w:hyperlink>
      <w:r>
        <w:t xml:space="preserve"> Федерального закона от 29 декабря 2012 г. N 273-ФЗ "Об образовании в Российской Федерации" (далее - федеральные государственные организации, осуществляющие подготовку кадров в интересах обороны и безопасности государства, обеспечения законности и правопорядка), разрабатывается на основе требований, предусмотренных указанным Федеральным </w:t>
      </w:r>
      <w:hyperlink r:id="rId10">
        <w:r>
          <w:rPr>
            <w:color w:val="0000FF"/>
          </w:rPr>
          <w:t>законом</w:t>
        </w:r>
      </w:hyperlink>
      <w:r>
        <w:t>, а также квалификационных требований к военно-профессиональной подготовке,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&lt;1&gt;.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1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ind w:firstLine="540"/>
        <w:jc w:val="both"/>
      </w:pPr>
      <w:r>
        <w:t>1.6.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&lt;2&gt;.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2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2019, N 30, ст. 4134).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1.7. Реализация программы бакалавриата осуществляется Организацией как самостоятельно, так и посредством сетевой формы.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1.8.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&lt;3&gt;.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ind w:firstLine="540"/>
        <w:jc w:val="both"/>
      </w:pPr>
      <w:bookmarkStart w:id="2" w:name="P62"/>
      <w:bookmarkEnd w:id="2"/>
      <w:r>
        <w:t>1.9. Срок получения образования по программе бакалавриата (вне зависимости от применяемых образовательных технологий):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в очно-заочной форме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0B28CF" w:rsidRDefault="000B28CF">
      <w:pPr>
        <w:pStyle w:val="ConsPlusNormal"/>
        <w:spacing w:before="220"/>
        <w:ind w:firstLine="540"/>
        <w:jc w:val="both"/>
      </w:pPr>
      <w:bookmarkStart w:id="3" w:name="P66"/>
      <w:bookmarkEnd w:id="3"/>
      <w:r>
        <w:t>1.10.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объем программы бакалавриата, реализуемый за один учебный год по очной форме, составляет не более 75 з.е.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1.11. Организация самостоятельно определяет в пределах сроков и объемов, установленных </w:t>
      </w:r>
      <w:hyperlink w:anchor="P62">
        <w:r>
          <w:rPr>
            <w:color w:val="0000FF"/>
          </w:rPr>
          <w:t>пунктами 1.9</w:t>
        </w:r>
      </w:hyperlink>
      <w:r>
        <w:t xml:space="preserve"> и </w:t>
      </w:r>
      <w:hyperlink w:anchor="P66">
        <w:r>
          <w:rPr>
            <w:color w:val="0000FF"/>
          </w:rPr>
          <w:t>1.10</w:t>
        </w:r>
      </w:hyperlink>
      <w:r>
        <w:t xml:space="preserve"> ФГОС ВО: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форме обучения, а также по индивидуальному учебному плану, в том числе при ускоренном обучении;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0B28CF" w:rsidRDefault="000B28CF">
      <w:pPr>
        <w:pStyle w:val="ConsPlusNormal"/>
        <w:spacing w:before="220"/>
        <w:ind w:firstLine="540"/>
        <w:jc w:val="both"/>
      </w:pPr>
      <w:bookmarkStart w:id="4" w:name="P72"/>
      <w:bookmarkEnd w:id="4"/>
      <w:r>
        <w:lastRenderedPageBreak/>
        <w:t>1.12. Области профессиональной деятельности &lt;4&gt;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ind w:firstLine="540"/>
        <w:jc w:val="both"/>
      </w:pPr>
      <w:hyperlink r:id="rId15">
        <w:r>
          <w:rPr>
            <w:color w:val="0000FF"/>
          </w:rPr>
          <w:t>01</w:t>
        </w:r>
      </w:hyperlink>
      <w:r>
        <w:t xml:space="preserve"> Образование и наука (в сфере научных исследований);</w:t>
      </w:r>
    </w:p>
    <w:p w:rsidR="000B28CF" w:rsidRDefault="000B28CF">
      <w:pPr>
        <w:pStyle w:val="ConsPlusNormal"/>
        <w:spacing w:before="220"/>
        <w:ind w:firstLine="540"/>
        <w:jc w:val="both"/>
      </w:pPr>
      <w:hyperlink r:id="rId16">
        <w:r>
          <w:rPr>
            <w:color w:val="0000FF"/>
          </w:rPr>
          <w:t>06</w:t>
        </w:r>
      </w:hyperlink>
      <w:r>
        <w:t xml:space="preserve"> Связь, информационные и коммуникационные технологии (в сфере техники и технологии, охватывающей совокупность проблем, связанных с обеспечением защищенности объектов информатизации в условиях существования угроз в информационной сфере);</w:t>
      </w:r>
    </w:p>
    <w:p w:rsidR="000B28CF" w:rsidRDefault="000B28CF">
      <w:pPr>
        <w:pStyle w:val="ConsPlusNormal"/>
        <w:spacing w:before="220"/>
        <w:ind w:firstLine="540"/>
        <w:jc w:val="both"/>
      </w:pPr>
      <w:hyperlink r:id="rId17">
        <w:r>
          <w:rPr>
            <w:color w:val="0000FF"/>
          </w:rPr>
          <w:t>12</w:t>
        </w:r>
      </w:hyperlink>
      <w:r>
        <w:t xml:space="preserve"> Обеспечение безопасности (в сфере эксплуатации технических и программно-аппаратных средств защиты информации);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сфера обороны и безопасности;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сфера правоохранительной деятельности.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0B28CF" w:rsidRDefault="000B28CF">
      <w:pPr>
        <w:pStyle w:val="ConsPlusNormal"/>
        <w:spacing w:before="220"/>
        <w:ind w:firstLine="540"/>
        <w:jc w:val="both"/>
      </w:pPr>
      <w:bookmarkStart w:id="5" w:name="P82"/>
      <w:bookmarkEnd w:id="5"/>
      <w:r>
        <w:t>1.13. В рамках освоения программы бакалавриата выпускники готовятся к решению задач профессиональной деятельности следующих типов: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эксплуатационный;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проектно-технологический;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экспериментально-исследовательский;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0B28CF" w:rsidRDefault="000B28CF">
      <w:pPr>
        <w:pStyle w:val="ConsPlusNormal"/>
        <w:spacing w:before="220"/>
        <w:ind w:firstLine="540"/>
        <w:jc w:val="both"/>
      </w:pPr>
      <w:bookmarkStart w:id="6" w:name="P87"/>
      <w:bookmarkEnd w:id="6"/>
      <w:r>
        <w:t>1.14. При разработке программы бакалавриата Организация выбирает направленность (профиль) программы бакалавриата из следующего перечня: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Безопасность компьютерных систем (по отрасли или в сфере профессиональной деятельности);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Организация и технологии защиты информации (по отрасли или в сфере профессиональной деятельности);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Техническая защита информации;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Безопасность автоматизированных систем (по отрасли или в сфере профессиональной деятельности);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lastRenderedPageBreak/>
        <w:t>Безопасность телекоммуникационных систем (по отрасли или в сфере профессиональной деятельности);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Информационно-аналитические системы финансового мониторинга.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1.15.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0B28CF" w:rsidRDefault="000B28CF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0B28CF" w:rsidRDefault="000B28CF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2</w:t>
        </w:r>
      </w:hyperlink>
      <w:r>
        <w:t xml:space="preserve"> "Практика";</w:t>
      </w:r>
    </w:p>
    <w:p w:rsidR="000B28CF" w:rsidRDefault="000B28CF">
      <w:pPr>
        <w:pStyle w:val="ConsPlusNormal"/>
        <w:spacing w:before="220"/>
        <w:ind w:firstLine="540"/>
        <w:jc w:val="both"/>
      </w:pP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jc w:val="right"/>
      </w:pPr>
      <w:r>
        <w:t>Таблица</w:t>
      </w:r>
    </w:p>
    <w:p w:rsidR="000B28CF" w:rsidRDefault="000B28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4"/>
        <w:gridCol w:w="4649"/>
        <w:gridCol w:w="3118"/>
      </w:tblGrid>
      <w:tr w:rsidR="000B28CF">
        <w:tc>
          <w:tcPr>
            <w:tcW w:w="5953" w:type="dxa"/>
            <w:gridSpan w:val="2"/>
          </w:tcPr>
          <w:p w:rsidR="000B28CF" w:rsidRDefault="000B28CF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118" w:type="dxa"/>
          </w:tcPr>
          <w:p w:rsidR="000B28CF" w:rsidRDefault="000B28CF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0B28CF">
        <w:tc>
          <w:tcPr>
            <w:tcW w:w="1304" w:type="dxa"/>
            <w:vAlign w:val="center"/>
          </w:tcPr>
          <w:p w:rsidR="000B28CF" w:rsidRDefault="000B28CF">
            <w:pPr>
              <w:pStyle w:val="ConsPlusNormal"/>
              <w:jc w:val="center"/>
            </w:pPr>
            <w:bookmarkStart w:id="7" w:name="P109"/>
            <w:bookmarkEnd w:id="7"/>
            <w:r>
              <w:t>Блок 1</w:t>
            </w:r>
          </w:p>
        </w:tc>
        <w:tc>
          <w:tcPr>
            <w:tcW w:w="4649" w:type="dxa"/>
            <w:vAlign w:val="center"/>
          </w:tcPr>
          <w:p w:rsidR="000B28CF" w:rsidRDefault="000B28CF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118" w:type="dxa"/>
            <w:vAlign w:val="center"/>
          </w:tcPr>
          <w:p w:rsidR="000B28CF" w:rsidRDefault="000B28CF">
            <w:pPr>
              <w:pStyle w:val="ConsPlusNormal"/>
              <w:jc w:val="center"/>
            </w:pPr>
            <w:r>
              <w:t>не менее 201</w:t>
            </w:r>
          </w:p>
        </w:tc>
      </w:tr>
      <w:tr w:rsidR="000B28CF">
        <w:tc>
          <w:tcPr>
            <w:tcW w:w="1304" w:type="dxa"/>
            <w:vAlign w:val="center"/>
          </w:tcPr>
          <w:p w:rsidR="000B28CF" w:rsidRDefault="000B28CF">
            <w:pPr>
              <w:pStyle w:val="ConsPlusNormal"/>
              <w:jc w:val="center"/>
            </w:pPr>
            <w:bookmarkStart w:id="8" w:name="P112"/>
            <w:bookmarkEnd w:id="8"/>
            <w:r>
              <w:t>Блок 2</w:t>
            </w:r>
          </w:p>
        </w:tc>
        <w:tc>
          <w:tcPr>
            <w:tcW w:w="4649" w:type="dxa"/>
            <w:vAlign w:val="center"/>
          </w:tcPr>
          <w:p w:rsidR="000B28CF" w:rsidRDefault="000B28CF">
            <w:pPr>
              <w:pStyle w:val="ConsPlusNormal"/>
            </w:pPr>
            <w:r>
              <w:t>Практика</w:t>
            </w:r>
          </w:p>
        </w:tc>
        <w:tc>
          <w:tcPr>
            <w:tcW w:w="3118" w:type="dxa"/>
            <w:vAlign w:val="center"/>
          </w:tcPr>
          <w:p w:rsidR="000B28CF" w:rsidRDefault="000B28CF">
            <w:pPr>
              <w:pStyle w:val="ConsPlusNormal"/>
              <w:jc w:val="center"/>
            </w:pPr>
            <w:r>
              <w:t>не менее 18</w:t>
            </w:r>
          </w:p>
        </w:tc>
      </w:tr>
      <w:tr w:rsidR="000B28CF">
        <w:tc>
          <w:tcPr>
            <w:tcW w:w="1304" w:type="dxa"/>
          </w:tcPr>
          <w:p w:rsidR="000B28CF" w:rsidRDefault="000B28CF">
            <w:pPr>
              <w:pStyle w:val="ConsPlusNormal"/>
              <w:jc w:val="center"/>
            </w:pPr>
            <w:bookmarkStart w:id="9" w:name="P115"/>
            <w:bookmarkEnd w:id="9"/>
            <w:r>
              <w:t>Блок 3</w:t>
            </w:r>
          </w:p>
        </w:tc>
        <w:tc>
          <w:tcPr>
            <w:tcW w:w="4649" w:type="dxa"/>
            <w:vAlign w:val="center"/>
          </w:tcPr>
          <w:p w:rsidR="000B28CF" w:rsidRDefault="000B28CF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118" w:type="dxa"/>
            <w:vAlign w:val="center"/>
          </w:tcPr>
          <w:p w:rsidR="000B28CF" w:rsidRDefault="000B28CF">
            <w:pPr>
              <w:pStyle w:val="ConsPlusNormal"/>
              <w:jc w:val="center"/>
            </w:pPr>
            <w:r>
              <w:t>6 - 9</w:t>
            </w:r>
          </w:p>
        </w:tc>
      </w:tr>
      <w:tr w:rsidR="000B28CF">
        <w:tc>
          <w:tcPr>
            <w:tcW w:w="5953" w:type="dxa"/>
            <w:gridSpan w:val="2"/>
          </w:tcPr>
          <w:p w:rsidR="000B28CF" w:rsidRDefault="000B28CF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118" w:type="dxa"/>
          </w:tcPr>
          <w:p w:rsidR="000B28CF" w:rsidRDefault="000B28CF">
            <w:pPr>
              <w:pStyle w:val="ConsPlusNormal"/>
              <w:jc w:val="center"/>
            </w:pPr>
            <w:r>
              <w:t>240</w:t>
            </w:r>
          </w:p>
        </w:tc>
      </w:tr>
    </w:tbl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ind w:firstLine="540"/>
        <w:jc w:val="both"/>
      </w:pPr>
      <w:bookmarkStart w:id="10" w:name="P121"/>
      <w:bookmarkEnd w:id="10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жизнедеятельности, основам информационной безопасности, организационному и правовому обеспечению информационной безопасности, основам управления информационной безопасностью, сетям и системам передачи информации, программно-аппаратным средствам защиты информации, защите информации от утечки по техническим каналам, методам и средствам криптографической защиты информации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допускается исключение дисциплины (модуля) по безопасности жизнедеятельности.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lastRenderedPageBreak/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вместо дисциплин (модулей) по физической культуре и спорту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 реализуется дисциплина (модуль) "Физическая подготовка":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 в очной форме обучения.</w:t>
      </w:r>
    </w:p>
    <w:p w:rsidR="000B28CF" w:rsidRDefault="000B28CF">
      <w:pPr>
        <w:pStyle w:val="ConsPlusNormal"/>
        <w:spacing w:before="220"/>
        <w:ind w:firstLine="540"/>
        <w:jc w:val="both"/>
      </w:pPr>
      <w:bookmarkStart w:id="11" w:name="P130"/>
      <w:bookmarkEnd w:id="11"/>
      <w:r>
        <w:t xml:space="preserve">2.4. В </w:t>
      </w:r>
      <w:hyperlink w:anchor="P112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учебно-лабораторная практика;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исследовательская практика.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Преддипломная практика проводится для выполнения выпускной квалификационной работы и является обязательной.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0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2.6. Организация: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30">
        <w:r>
          <w:rPr>
            <w:color w:val="0000FF"/>
          </w:rPr>
          <w:t>пункте 2.4</w:t>
        </w:r>
      </w:hyperlink>
      <w:r>
        <w:t xml:space="preserve"> ФГОС ВО;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устанавливает объемы практик каждого типа;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устанавливает способ проведения каждой практики.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При реализации программы бакалавриата Организация осуществляет проведение практик в организациях, деятельность которых соответствует направленности (профилю) программы бакалавриата, или в структурных подразделениях Организации, предназначенных для проведения практической подготовки.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lastRenderedPageBreak/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за счет времени, выделяемого на проведение практик, могут проводиться комплексные учения (специальные профессиональные деловые игры).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5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2.9.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особенности организации и продолжительность проведения практик, а также возможность освоения элективных дисциплин (модулей) и факультативных дисциплин (модулей) определяются в порядке организации и осуществления образовательной деятельности по программе бакалавриата, устанавливаемом федеральным государственным органом, в ведении которого находятся соответствующие организации &lt;5&gt;.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&lt;5&gt; </w:t>
      </w:r>
      <w:hyperlink r:id="rId18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ind w:firstLine="540"/>
        <w:jc w:val="both"/>
      </w:pPr>
      <w:r>
        <w:t>2.10.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1">
        <w:r>
          <w:rPr>
            <w:color w:val="0000FF"/>
          </w:rPr>
          <w:t>пункте 2.2</w:t>
        </w:r>
      </w:hyperlink>
      <w:r>
        <w:t xml:space="preserve"> ФГОС ВО;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 (дисциплина (модуль) "Физическая подготовка"), реализуемые в рамках </w:t>
      </w:r>
      <w:hyperlink w:anchor="P109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профессиональных компетенций, определяемых Организацией самостоятельно, включаются в часть, формируемую участниками образовательных отношений.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Объем обязательной части программы бакалавриата без учета объема государственной итоговой аттестации должен составлять не менее 65 процентов общего объема программы бакалавриата.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2.11. Организация должна предоставлять инвалидам и лицам с ОВЗ (по их заявлению) </w:t>
      </w:r>
      <w:r>
        <w:lastRenderedPageBreak/>
        <w:t>возможность обучения по программе бакалавриата,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2.12. Реализация части (частей) программы бакалавриата,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а также проведение государственной итоговой аттестации не допускаются с применением электронного обучения, дистанционных образовательных технологий.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2.13. Объем контактной работы обучающихся с педагогическими работниками Организации при проведении учебных занятий по программе бакалавриата должен составлять в очной форме обучения - не менее 50 процентов, в очно-заочной форме обучения - не менее 25 процентов объема программы бакалавриата, отводимого на реализацию дисциплин (модулей).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0B28CF" w:rsidRDefault="000B28CF">
      <w:pPr>
        <w:pStyle w:val="ConsPlusTitle"/>
        <w:jc w:val="center"/>
      </w:pPr>
      <w:r>
        <w:t>программы бакалавриата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0B28CF" w:rsidRDefault="000B28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6123"/>
      </w:tblGrid>
      <w:tr w:rsidR="000B28CF">
        <w:tc>
          <w:tcPr>
            <w:tcW w:w="2948" w:type="dxa"/>
          </w:tcPr>
          <w:p w:rsidR="000B28CF" w:rsidRDefault="000B28CF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23" w:type="dxa"/>
          </w:tcPr>
          <w:p w:rsidR="000B28CF" w:rsidRDefault="000B28CF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0B28CF">
        <w:tc>
          <w:tcPr>
            <w:tcW w:w="2948" w:type="dxa"/>
            <w:vAlign w:val="center"/>
          </w:tcPr>
          <w:p w:rsidR="000B28CF" w:rsidRDefault="000B28CF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23" w:type="dxa"/>
            <w:vAlign w:val="center"/>
          </w:tcPr>
          <w:p w:rsidR="000B28CF" w:rsidRDefault="000B28CF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0B28CF">
        <w:tc>
          <w:tcPr>
            <w:tcW w:w="2948" w:type="dxa"/>
            <w:vAlign w:val="center"/>
          </w:tcPr>
          <w:p w:rsidR="000B28CF" w:rsidRDefault="000B28CF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23" w:type="dxa"/>
            <w:vAlign w:val="center"/>
          </w:tcPr>
          <w:p w:rsidR="000B28CF" w:rsidRDefault="000B28CF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0B28CF">
        <w:tc>
          <w:tcPr>
            <w:tcW w:w="2948" w:type="dxa"/>
            <w:vAlign w:val="center"/>
          </w:tcPr>
          <w:p w:rsidR="000B28CF" w:rsidRDefault="000B28CF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23" w:type="dxa"/>
            <w:vAlign w:val="center"/>
          </w:tcPr>
          <w:p w:rsidR="000B28CF" w:rsidRDefault="000B28CF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0B28CF">
        <w:tc>
          <w:tcPr>
            <w:tcW w:w="2948" w:type="dxa"/>
            <w:vAlign w:val="center"/>
          </w:tcPr>
          <w:p w:rsidR="000B28CF" w:rsidRDefault="000B28CF">
            <w:pPr>
              <w:pStyle w:val="ConsPlusNormal"/>
            </w:pPr>
            <w:r>
              <w:t>Коммуникация</w:t>
            </w:r>
          </w:p>
        </w:tc>
        <w:tc>
          <w:tcPr>
            <w:tcW w:w="6123" w:type="dxa"/>
            <w:vAlign w:val="center"/>
          </w:tcPr>
          <w:p w:rsidR="000B28CF" w:rsidRDefault="000B28CF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0B28CF">
        <w:tc>
          <w:tcPr>
            <w:tcW w:w="2948" w:type="dxa"/>
            <w:vAlign w:val="center"/>
          </w:tcPr>
          <w:p w:rsidR="000B28CF" w:rsidRDefault="000B28CF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123" w:type="dxa"/>
            <w:vAlign w:val="center"/>
          </w:tcPr>
          <w:p w:rsidR="000B28CF" w:rsidRDefault="000B28CF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0B28CF">
        <w:tc>
          <w:tcPr>
            <w:tcW w:w="2948" w:type="dxa"/>
            <w:vMerge w:val="restart"/>
            <w:vAlign w:val="center"/>
          </w:tcPr>
          <w:p w:rsidR="000B28CF" w:rsidRDefault="000B28CF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123" w:type="dxa"/>
            <w:vAlign w:val="center"/>
          </w:tcPr>
          <w:p w:rsidR="000B28CF" w:rsidRDefault="000B28CF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0B28CF">
        <w:tc>
          <w:tcPr>
            <w:tcW w:w="2948" w:type="dxa"/>
            <w:vMerge/>
          </w:tcPr>
          <w:p w:rsidR="000B28CF" w:rsidRDefault="000B28CF">
            <w:pPr>
              <w:pStyle w:val="ConsPlusNormal"/>
            </w:pPr>
          </w:p>
        </w:tc>
        <w:tc>
          <w:tcPr>
            <w:tcW w:w="6123" w:type="dxa"/>
            <w:vAlign w:val="center"/>
          </w:tcPr>
          <w:p w:rsidR="000B28CF" w:rsidRDefault="000B28CF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B28CF">
        <w:tc>
          <w:tcPr>
            <w:tcW w:w="2948" w:type="dxa"/>
            <w:vAlign w:val="center"/>
          </w:tcPr>
          <w:p w:rsidR="000B28CF" w:rsidRDefault="000B28CF">
            <w:pPr>
              <w:pStyle w:val="ConsPlusNormal"/>
            </w:pPr>
            <w:r>
              <w:lastRenderedPageBreak/>
              <w:t>Безопасность жизнедеятельности</w:t>
            </w:r>
          </w:p>
        </w:tc>
        <w:tc>
          <w:tcPr>
            <w:tcW w:w="6123" w:type="dxa"/>
            <w:vAlign w:val="center"/>
          </w:tcPr>
          <w:p w:rsidR="000B28CF" w:rsidRDefault="000B28CF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0B28CF">
        <w:tc>
          <w:tcPr>
            <w:tcW w:w="2948" w:type="dxa"/>
            <w:vAlign w:val="center"/>
          </w:tcPr>
          <w:p w:rsidR="000B28CF" w:rsidRDefault="000B28CF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123" w:type="dxa"/>
            <w:vAlign w:val="center"/>
          </w:tcPr>
          <w:p w:rsidR="000B28CF" w:rsidRDefault="000B28CF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0B28CF">
        <w:tc>
          <w:tcPr>
            <w:tcW w:w="2948" w:type="dxa"/>
            <w:vAlign w:val="center"/>
          </w:tcPr>
          <w:p w:rsidR="000B28CF" w:rsidRDefault="000B28CF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23" w:type="dxa"/>
            <w:vAlign w:val="center"/>
          </w:tcPr>
          <w:p w:rsidR="000B28CF" w:rsidRDefault="000B28CF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</w:tbl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ОПК-1. Способен оценивать роль информации, информационных технологий и информационной безопасности в современном обществе, их значение для обеспечения объективных потребностей личности, общества и государства;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ОПК-2. Способен применять информационно-коммуникационные технологии, программные средства системного и прикладного назначения, в том числе отечественного производства, для решения задач профессиональной деятельности;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ОПК-3. Способен использовать необходимые математические методы для решения задач профессиональной деятельности;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ОПК-4. Способен применять необходимые физические законы и модели для решения задач профессиональной деятельности;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ОПК-5. Способен применять нормативные правовые акты, нормативные и методические документы, регламентирующие деятельность по защите информации в сфере профессиональной деятельности;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ОПК-6. Способен при решении профессиональных задач организовывать защиту информации ограниченного доступа в соответствии с нормативными правовыми актами, нормативными и методическими документами Федеральной службы безопасности Российской Федерации, Федеральной службы по техническому и экспортному контролю;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ОПК-7. Способен использовать языки программирования и технологии разработки программных средств для решения задач профессиональной деятельности;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ОПК-8. Способен осуществлять подбор, изучение и обобщение научно-технической литературы, нормативных и методических документов в целях решения задач профессиональной деятельности;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ОПК-9. Способен применять средства криптографической и технической защиты информации для решения задач профессиональной деятельности;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ОПК-10. Способен в качестве технического специалиста принимать участие в формировании политики информационной безопасности, организовывать и поддерживать выполнение комплекса мер по обеспечению информационной безопасности, управлять процессом их реализации на объекте защиты;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lastRenderedPageBreak/>
        <w:t>ОПК-11. Способен проводить эксперименты по заданной методике и обработку их результатов;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ОПК-12. Способен проводить подготовку исходных данных для проектирования подсистем, средств обеспечения защиты информации и для технико-экономического обоснования соответствующих проектных решений;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ОПК-13. Способен анализировать основные этапы и закономерности исторического развития России, ее место и роль в контексте всеобщей истории, в том числе для формирования гражданской позиции и развития патриотизма.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В дополнение к указанным общепрофессиональным компетенциям программа бакалавриата должна устанавливать общепрофессиональные компетенции, соответствующие выбранной направленности (профилю) программы бакалавриата, установленной в соответствии с </w:t>
      </w:r>
      <w:hyperlink w:anchor="P87">
        <w:r>
          <w:rPr>
            <w:color w:val="0000FF"/>
          </w:rPr>
          <w:t>пунктом 1.14</w:t>
        </w:r>
      </w:hyperlink>
      <w:r>
        <w:t xml:space="preserve"> ФГОС ВО: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направленность (профиль) Безопасность компьютерных систем (по отрасли или в сфере профессиональной деятельности):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ОПК-1.1. Способен разрабатывать и реализовывать политики управления доступом в компьютерных системах;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ОПК-1.2. Способен администрировать средства защиты информации в компьютерных системах и сетях;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ОПК-1.3. Способен обеспечивать защиту информации при работе с базами данных, при передаче по компьютерным сетям;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ОПК-1.4. Способен оценивать уровень безопасности компьютерных систем и сетей, в том числе в соответствии с нормативными и корпоративными требованиями;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направленность (профиль) Организация и технологии защиты информации (по отрасли или в сфере профессиональной деятельности):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ОПК-2.1. Способен проводить анализ функционального процесса объекта защиты и его информационных составляющих с целью выявления возможных источников информационных угроз, их возможных целей, путей реализации и предполагаемого ущерба;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ОПК-2.2. Способен формировать предложения по оптимизации структуры и функциональных процессов объекта защиты и его информационных составляющих с целью повышения их устойчивости к деструктивным воздействиям на информационные ресурсы;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ОПК-2.3. Способен разрабатывать, внедрять и сопровождать комплекс мер по обеспечению безопасности объекта защиты с применением локальных нормативных актов и стандартов информационной безопасности;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ОПК-2.4. Способен проводить аудит защищенности объекта информатизации в соответствии с нормативными документами;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направленность (профиль) Техническая защита информации: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ОПК-3.1. Способен проводить работы по установке, настройке, испытаниям и техническому обслуживанию средств защиты информации от утечки по техническим каналам;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ОПК-3.2. Способен проводить работы по установке, настройке, испытаниям и техническому обслуживанию средств защиты информации от несанкционированного доступа;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lastRenderedPageBreak/>
        <w:t>ОПК-3.3. Способен проводить контроль эффективности защиты информации от утечки по техническим каналам;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ОПК-3.4. Способен проводить контроль защищенности информации от несанкционированного доступа;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направленность (профиль) Безопасность автоматизированных систем (по отрасли или в сфере профессиональной деятельности):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ОПК-4.1. Способен проводить организационные мероприятия по обеспечению безопасности информации в автоматизированных системах;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ОПК-4.2. Способен администрировать операционные системы, системы управления базами данных, вычислительные сети;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ОПК-4.3. Способен выполнять работы по установке, настройке, администрированию, обслуживанию и проверке работоспособности отдельных программных, программно-аппаратных (в том числе криптографических) и технических средств защиты информации автоматизированных систем;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ОПК-4.4. Способен осуществлять диагностику и мониторинг систем защиты автоматизированных систем;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направленность (профиль) Безопасность телекоммуникационных систем (по отрасли или в сфере профессиональной деятельности):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ОПК-5.1. Способен применять математические модели и решать задачи помехоустойчивого кодирования при проектировании защищенных телекоммуникационных систем;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ОПК-5.2. Способен применять технологии защиты информации при создании защищенных телекоммуникационных систем;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ОПК-5.3. Способен осуществлять эксплуатацию и проводить техническое обслуживание защищенных телекоммуникационных систем;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ОПК-5.4. Способен проводить мониторинг функционирования защищенных телекоммуникационных систем;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направленность (профиль) Информационно-аналитические системы финансового мониторинга: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ОПК-6.1. Способен решать задачи первичного финансового мониторинга в рамках функционирования служб внутреннего контроля субъектов финансового мониторинга;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ОПК-6.2. Способен учитывать и использовать особенности информационных технологий, применяемых в автоматизированных системах финансовых и экономических структур, для информационно-аналитического обеспечения финансового мониторинга;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ОПК-6.3. Способен осуществлять эксплуатацию и проводить техническое обслуживание информационно-аналитических систем финансового мониторинга;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ОПК-6.4. Способен реализовывать комплекс мероприятий по защите информации в автоматизированных системах финансовых и экономических структур.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 (за исключением профессиональных компетенций, формируемых в рамках </w:t>
      </w:r>
      <w:r>
        <w:lastRenderedPageBreak/>
        <w:t xml:space="preserve">программ бакалавриата, указанных в </w:t>
      </w:r>
      <w:hyperlink w:anchor="P47">
        <w:r>
          <w:rPr>
            <w:color w:val="0000FF"/>
          </w:rPr>
          <w:t>пункте 1.5</w:t>
        </w:r>
      </w:hyperlink>
      <w:r>
        <w:t xml:space="preserve"> ФГОС ВО).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перечень профессиональных компетенций, формируемых в рамках направленности (профиля), установленной в соответствии с </w:t>
      </w:r>
      <w:hyperlink w:anchor="P87">
        <w:r>
          <w:rPr>
            <w:color w:val="0000FF"/>
          </w:rPr>
          <w:t>пунктом 1.14</w:t>
        </w:r>
      </w:hyperlink>
      <w:r>
        <w:t xml:space="preserve"> ФГОС ВО, определяется на основе квалификационных требований к военно-профессиональной, специальной профессиональной подготовке выпускников, устанавливаемых федеральным государственным органом, в ведении которого находятся соответствующие организации &lt;6&gt;.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&lt;6&gt; </w:t>
      </w:r>
      <w:hyperlink r:id="rId19">
        <w:r>
          <w:rPr>
            <w:color w:val="0000FF"/>
          </w:rPr>
          <w:t>Часть 2 статьи 81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2016, N 27, ст. 4238).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348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&lt;7&gt; (при наличии соответствующих профессиональных стандартов).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&lt;8&gt; и требований раздела "Требования к образованию и обучению". ОТФ может быть выделена полностью или частично.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lastRenderedPageBreak/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установленной в соответствии с </w:t>
      </w:r>
      <w:hyperlink w:anchor="P72">
        <w:r>
          <w:rPr>
            <w:color w:val="0000FF"/>
          </w:rPr>
          <w:t>пунктом 1.12</w:t>
        </w:r>
      </w:hyperlink>
      <w:r>
        <w:t xml:space="preserve"> ФГОС ВО, и решать задачи профессиональной деятельности по типам, установленным в соответствии с </w:t>
      </w:r>
      <w:hyperlink w:anchor="P82">
        <w:r>
          <w:rPr>
            <w:color w:val="0000FF"/>
          </w:rPr>
          <w:t>пунктом 1.13</w:t>
        </w:r>
      </w:hyperlink>
      <w:r>
        <w:t xml:space="preserve"> ФГОС ВО.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 с учетом индикаторов достижения компетенций, рекомендуемых ПООП.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9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15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lastRenderedPageBreak/>
        <w:t>проведение всех видов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&lt;9&gt;.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&lt;9&gt; Федеральный </w:t>
      </w:r>
      <w:hyperlink r:id="rId22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24, ст. 3751), Федеральный </w:t>
      </w:r>
      <w:hyperlink r:id="rId23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50, ст. 8074).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формирование, использование и эксплуатация электронной информационно-образовательной среды, доступ обучающихся к электронной информационно-образовательной среде, а также к современным профессиональным базам данных и информационным справочным системам, к компьютерной технике, подключенной к локальным сетям и (или) сети "Интернет", организуются федеральным государственным органом, в ведении которого находятся соответствующие организации.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4.2.4. При реализации программы бакалавриата Организация определяет отдельную кафедру или иное структурное подразделение, деятельность которого направлена на реализацию образовательных программ высшего образования по специальностям и направлениям подготовки, входящим в укрупненную группу специальностей и направлений подготовки 10.00.00 "Информационная безопасность".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Минимально необходимый для реализации программы бакалавриата перечень материально-технического обеспечения включает в себя специально оборудованные помещения </w:t>
      </w:r>
      <w:r>
        <w:lastRenderedPageBreak/>
        <w:t>для проведения учебных занятий, в том числе: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лаборатории: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- физики, оснащенную учебно-лабораторными стендами по механике, электричеству и магнетизму, оптике;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- электротехники, электроники и схемотехники, оснащенные учебно-лабораторными стендами и контрольно-измерительной аппаратурой для измерения частотных свойств, форм и временных характеристик сигналов, средствами для измерения параметров электрических цепей, средствами генерирования сигналов;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- сетей и систем передачи информации, оснащенную рабочими местами на базе вычислительной техники, стендами сетей передачи информации с коммутацией пакетов и коммутацией каналов, структурированной кабельной системой, стойками с телекоммуникационным оборудованием, системой питания и вентиляции, эмулятором (эмуляторами) активного сетевого оборудования, специализированным программным обеспечением для настройки телекоммуникационного оборудования, (стендами для исследования параметров сетевого трафика, элементами телекоммуникационных систем с различными типами линий связи (проводных, беспроводных) - для направленности (профиля) Безопасность телекоммуникационных систем);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- технической защиты информации, оснащенную специализированным оборудованием по защите информации от утечки по акустическому каналу, каналу побочных электромагнитных излучений и наводок, акустовибрационному и акустоэлектрическому каналам (для направленности (профиля) Техническая защита информации), акустоэлектрическому каналу (для направленности (профиля) Безопасность телекоммуникационных систем), техническими средствами контроля эффективности защиты информации от утечки по указанным каналам;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- программно-аппаратных средств защиты информации, оснащенную антивирусными программными комплексами, аппаратными средствами аутентификации пользователя, программно-аппаратными комплексами защиты информации, включающими в том числе средства криптографической защиты информации (средствами анализа защищенности компьютерных сетей, аппаратно-программными средствами управления доступом к данным, стендами для изучения проводных и беспроводных компьютерных сетей, включающими абонентские устройства, коммутаторы, маршрутизаторы, средства анализа сетевого трафика, межсетевые экраны, средства обнаружения компьютерных атак - для направленностей (профилей) Безопасность компьютерных систем, Безопасность автоматизированных систем, средствами контроля и управления доступом в помещения, средствами охранной и пожарной сигнализации - для направленности (профиля) Организация и технологии защиты информации;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специально оборудованные кабинеты (классы, аудитории):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- информатики, технологий и методов программирования, оснащенный рабочими местами на базе вычислительной техники, подключенными к локальной вычислительной сети и сети "Интернет", сетевым программным обеспечением, обучающим программным обеспечением;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- защищенного документооборота, оснащенный рабочими местами на базе офисной техники, обучающими стендами и материалами (для направленности (профиля) Организация и технологии защиты информации);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аудиторию (защищаемое помещение) для проведения учебных занятий, в ходе которых до обучающихся доводится информация ограниченного доступа, не содержащая сведений, составляющих государственную тайну;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 xml:space="preserve">специальную библиотеку (библиотеку литературы ограниченного доступа), предназначенную </w:t>
      </w:r>
      <w:r>
        <w:lastRenderedPageBreak/>
        <w:t>для хранения и обеспечения использования в образовательном процессе нормативных и методических документов ограниченного доступа.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Компьютерные (специализированные) классы и лаборатории, если в них предусмотрены рабочие места на базе вычислительной техники, должны быть оборудованы современной вычислительной техникой из расчета одно рабочее место на каждого обучаемого при проведении занятий в данных классах (лабораториях).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Организация должна иметь лаборатории и (или) специально оборудованные кабинеты (классы, аудитории), обеспечивающие практическую подготовку в соответствии с направленностью (профилем) программы бакалавриата, которые она реализует.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Допускается частичная замена оборудования его виртуальными аналогами.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(или) свободно распространяемого программного обеспечения и сертифицированными средствами защиты информации,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Доступ обучающихся к профессиональным базам данных и информационным справочным системам 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организуется федеральным государственным органом, в ведении которого находятся соответствующие организации.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квалификационные характеристики должностей руководителей и педагогических работников высшего образования и дополнительного профессионального образования определяются в соответствии с законодательством Российской Федерации.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lastRenderedPageBreak/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4.4.4. Не менее 3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4.4.5. Доля педагогических работников Организации (исходя из количества замещаемых ставок, приведенного к целочисленным значениям) должна составлять не менее 55 процентов от общего количества лиц, привлекаемых к реализации программы бакалавриата.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4.4.6. Не менее 50 процентов численности педагогических работников Организации, участвующих в реализации основных образовательных программ высшего образования,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В реализации программы бакалавриата должен принимать участие минимум один педагогический работник Организации, имеющий ученую степень или ученое звание по научной специальности 05.13.19 "Методы и системы защиты информации, информационная безопасность" или по научной специальности, соответствующей направлениям подготовки кадров высшей квалификации по программам подготовки научно-педагогических кадров в адъюнктуре, входящим в укрупненную группу специальностей и направлений подготовки 10.00.00 "Информационная безопасность".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к педагогическим работникам с учеными степенями и (или) учеными званиями приравниваются преподаватели военно-профессиональных и специальных профессиональных дисциплин (модулей) без ученых степеней и (или) ученых званий, имеющие профильное высшее образование, опыт военной службы (службы в правоохранительных органах) в области и с объектами профессиональной деятельности, соответствующими программе бакалавриата, не менее 10 лет, воинское (специальное) звание не ниже "майор" ("капитан 3 ранга"), а также имеющие боевой опыт или государственные (ведомственные) награды, или государственные (отраслевые) почетные звания, или государственные премии.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&lt;10&gt;.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lastRenderedPageBreak/>
        <w:t xml:space="preserve">&lt;10&gt; </w:t>
      </w:r>
      <w:hyperlink r:id="rId24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ind w:firstLine="540"/>
        <w:jc w:val="both"/>
      </w:pPr>
      <w:r>
        <w:t>В Организации, в которой законодательством Российской Федерации предусмотрена военная или иная приравненная к ней служба, служба в правоохранительных органах, финансовое обеспечение реализации программы бакалавриата должно осуществляться в пределах бюджетных ассигнований федерального бюджета, выделяемых федеральному органу исполнительной власти, в ведении которого находится указанная Организация.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B28CF" w:rsidRDefault="000B28CF">
      <w:pPr>
        <w:pStyle w:val="ConsPlusNormal"/>
        <w:spacing w:before="220"/>
        <w:ind w:firstLine="540"/>
        <w:jc w:val="both"/>
      </w:pPr>
      <w:r>
        <w:t>В федеральных государственных организациях, осуществляющих подготовку кадров в интересах обороны и безопасности государства, обеспечения законности и правопорядка, внешняя оценка качества программы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jc w:val="right"/>
        <w:outlineLvl w:val="1"/>
      </w:pPr>
      <w:r>
        <w:t>Приложение</w:t>
      </w:r>
    </w:p>
    <w:p w:rsidR="000B28CF" w:rsidRDefault="000B28CF">
      <w:pPr>
        <w:pStyle w:val="ConsPlusNormal"/>
        <w:jc w:val="right"/>
      </w:pPr>
      <w:r>
        <w:lastRenderedPageBreak/>
        <w:t>к федеральному государственному</w:t>
      </w:r>
    </w:p>
    <w:p w:rsidR="000B28CF" w:rsidRDefault="000B28CF">
      <w:pPr>
        <w:pStyle w:val="ConsPlusNormal"/>
        <w:jc w:val="right"/>
      </w:pPr>
      <w:r>
        <w:t>образовательному стандарту высшего</w:t>
      </w:r>
    </w:p>
    <w:p w:rsidR="000B28CF" w:rsidRDefault="000B28CF">
      <w:pPr>
        <w:pStyle w:val="ConsPlusNormal"/>
        <w:jc w:val="right"/>
      </w:pPr>
      <w:r>
        <w:t>образования - бакалавриат по направлению</w:t>
      </w:r>
    </w:p>
    <w:p w:rsidR="000B28CF" w:rsidRDefault="000B28CF">
      <w:pPr>
        <w:pStyle w:val="ConsPlusNormal"/>
        <w:jc w:val="right"/>
      </w:pPr>
      <w:r>
        <w:t>подготовки 10.03.01 Информационная</w:t>
      </w:r>
    </w:p>
    <w:p w:rsidR="000B28CF" w:rsidRDefault="000B28CF">
      <w:pPr>
        <w:pStyle w:val="ConsPlusNormal"/>
        <w:jc w:val="right"/>
      </w:pPr>
      <w:r>
        <w:t>безопасность, утвержденному приказом</w:t>
      </w:r>
    </w:p>
    <w:p w:rsidR="000B28CF" w:rsidRDefault="000B28CF">
      <w:pPr>
        <w:pStyle w:val="ConsPlusNormal"/>
        <w:jc w:val="right"/>
      </w:pPr>
      <w:r>
        <w:t>Министерства науки и высшего</w:t>
      </w:r>
    </w:p>
    <w:p w:rsidR="000B28CF" w:rsidRDefault="000B28CF">
      <w:pPr>
        <w:pStyle w:val="ConsPlusNormal"/>
        <w:jc w:val="right"/>
      </w:pPr>
      <w:r>
        <w:t>образования Российской Федерации</w:t>
      </w:r>
    </w:p>
    <w:p w:rsidR="000B28CF" w:rsidRDefault="000B28CF">
      <w:pPr>
        <w:pStyle w:val="ConsPlusNormal"/>
        <w:jc w:val="right"/>
      </w:pPr>
      <w:r>
        <w:t>от 17 ноября 2020 г. N 1427</w:t>
      </w: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Title"/>
        <w:jc w:val="center"/>
      </w:pPr>
      <w:bookmarkStart w:id="12" w:name="P348"/>
      <w:bookmarkEnd w:id="12"/>
      <w:r>
        <w:t>ПЕРЕЧЕНЬ</w:t>
      </w:r>
    </w:p>
    <w:p w:rsidR="000B28CF" w:rsidRDefault="000B28CF">
      <w:pPr>
        <w:pStyle w:val="ConsPlusTitle"/>
        <w:jc w:val="center"/>
      </w:pPr>
      <w:r>
        <w:t>ПРОФЕССИОНАЛЬНЫХ СТАНДАРТОВ, СООТВЕТСТВУЮЩИХ</w:t>
      </w:r>
    </w:p>
    <w:p w:rsidR="000B28CF" w:rsidRDefault="000B28CF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0B28CF" w:rsidRDefault="000B28CF">
      <w:pPr>
        <w:pStyle w:val="ConsPlusTitle"/>
        <w:jc w:val="center"/>
      </w:pPr>
      <w:r>
        <w:t>ПРОГРАММУ БАКАЛАВРИАТА ПО НАПРАВЛЕНИЮ ПОДГОТОВКИ</w:t>
      </w:r>
    </w:p>
    <w:p w:rsidR="000B28CF" w:rsidRDefault="000B28CF">
      <w:pPr>
        <w:pStyle w:val="ConsPlusTitle"/>
        <w:jc w:val="center"/>
      </w:pPr>
      <w:r>
        <w:t>10.03.01 ИНФОРМАЦИОННАЯ БЕЗОПАСНОСТЬ</w:t>
      </w:r>
    </w:p>
    <w:p w:rsidR="000B28CF" w:rsidRDefault="000B28C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041"/>
        <w:gridCol w:w="6180"/>
      </w:tblGrid>
      <w:tr w:rsidR="000B28CF">
        <w:tc>
          <w:tcPr>
            <w:tcW w:w="850" w:type="dxa"/>
          </w:tcPr>
          <w:p w:rsidR="000B28CF" w:rsidRDefault="000B28C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41" w:type="dxa"/>
          </w:tcPr>
          <w:p w:rsidR="000B28CF" w:rsidRDefault="000B28CF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180" w:type="dxa"/>
          </w:tcPr>
          <w:p w:rsidR="000B28CF" w:rsidRDefault="000B28CF">
            <w:pPr>
              <w:pStyle w:val="ConsPlusNormal"/>
              <w:jc w:val="center"/>
            </w:pPr>
            <w:r>
              <w:t>Наименование области профессиональной деятельности. Наименование профессионального стандарта</w:t>
            </w:r>
          </w:p>
        </w:tc>
      </w:tr>
      <w:tr w:rsidR="000B28CF">
        <w:tc>
          <w:tcPr>
            <w:tcW w:w="9071" w:type="dxa"/>
            <w:gridSpan w:val="3"/>
            <w:vAlign w:val="center"/>
          </w:tcPr>
          <w:p w:rsidR="000B28CF" w:rsidRDefault="000B28CF">
            <w:pPr>
              <w:pStyle w:val="ConsPlusNormal"/>
              <w:jc w:val="center"/>
              <w:outlineLvl w:val="2"/>
            </w:pPr>
            <w:hyperlink r:id="rId25">
              <w:r>
                <w:rPr>
                  <w:color w:val="0000FF"/>
                </w:rPr>
                <w:t>06</w:t>
              </w:r>
            </w:hyperlink>
            <w:r>
              <w:t xml:space="preserve"> Связь, информационные и коммуникационные технологии</w:t>
            </w:r>
          </w:p>
        </w:tc>
      </w:tr>
      <w:tr w:rsidR="000B28CF">
        <w:tc>
          <w:tcPr>
            <w:tcW w:w="850" w:type="dxa"/>
            <w:vAlign w:val="center"/>
          </w:tcPr>
          <w:p w:rsidR="000B28CF" w:rsidRDefault="000B28CF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41" w:type="dxa"/>
            <w:vAlign w:val="center"/>
          </w:tcPr>
          <w:p w:rsidR="000B28CF" w:rsidRDefault="000B28CF">
            <w:pPr>
              <w:pStyle w:val="ConsPlusNormal"/>
              <w:jc w:val="center"/>
            </w:pPr>
            <w:r>
              <w:t>06.030</w:t>
            </w:r>
          </w:p>
        </w:tc>
        <w:tc>
          <w:tcPr>
            <w:tcW w:w="6180" w:type="dxa"/>
          </w:tcPr>
          <w:p w:rsidR="000B28CF" w:rsidRDefault="000B28C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защите информации в телекоммуникационных системах и сетях", утвержденный приказом Министерства труда и социальной защиты Российской Федерации от 3 ноября 2016 г. N 608н (зарегистрирован Министерством юстиции Российской Федерации 25 ноября 2016 г., регистрационный N 44449)</w:t>
            </w:r>
          </w:p>
        </w:tc>
      </w:tr>
      <w:tr w:rsidR="000B28CF">
        <w:tc>
          <w:tcPr>
            <w:tcW w:w="850" w:type="dxa"/>
            <w:vAlign w:val="center"/>
          </w:tcPr>
          <w:p w:rsidR="000B28CF" w:rsidRDefault="000B28CF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41" w:type="dxa"/>
            <w:vAlign w:val="center"/>
          </w:tcPr>
          <w:p w:rsidR="000B28CF" w:rsidRDefault="000B28CF">
            <w:pPr>
              <w:pStyle w:val="ConsPlusNormal"/>
              <w:jc w:val="center"/>
            </w:pPr>
            <w:r>
              <w:t>06.032</w:t>
            </w:r>
          </w:p>
        </w:tc>
        <w:tc>
          <w:tcPr>
            <w:tcW w:w="6180" w:type="dxa"/>
          </w:tcPr>
          <w:p w:rsidR="000B28CF" w:rsidRDefault="000B28C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безопасности компьютерных систем и сетей", утвержденный приказом Министерства труда и социальной защиты Российской Федерации от 1 ноября 2016 г. N 598н (зарегистрирован Министерством юстиции Российской Федерации 28 ноября 2016 г., регистрационный N 44464)</w:t>
            </w:r>
          </w:p>
        </w:tc>
      </w:tr>
      <w:tr w:rsidR="000B28CF">
        <w:tc>
          <w:tcPr>
            <w:tcW w:w="850" w:type="dxa"/>
            <w:vAlign w:val="center"/>
          </w:tcPr>
          <w:p w:rsidR="000B28CF" w:rsidRDefault="000B28CF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41" w:type="dxa"/>
            <w:vAlign w:val="center"/>
          </w:tcPr>
          <w:p w:rsidR="000B28CF" w:rsidRDefault="000B28CF">
            <w:pPr>
              <w:pStyle w:val="ConsPlusNormal"/>
              <w:jc w:val="center"/>
            </w:pPr>
            <w:r>
              <w:t>06.033</w:t>
            </w:r>
          </w:p>
        </w:tc>
        <w:tc>
          <w:tcPr>
            <w:tcW w:w="6180" w:type="dxa"/>
          </w:tcPr>
          <w:p w:rsidR="000B28CF" w:rsidRDefault="000B28C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защите информации в автоматизированных системах", утвержденный приказом Министерства труда и социальной защиты Российской Федерации от 15 сентября 2016 г. N 522н (зарегистрирован Министерством юстиции Российской Федерации 28 сентября 2016 г., регистрационный N 43857)</w:t>
            </w:r>
          </w:p>
        </w:tc>
      </w:tr>
      <w:tr w:rsidR="000B28CF">
        <w:tc>
          <w:tcPr>
            <w:tcW w:w="850" w:type="dxa"/>
            <w:vAlign w:val="center"/>
          </w:tcPr>
          <w:p w:rsidR="000B28CF" w:rsidRDefault="000B28CF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41" w:type="dxa"/>
            <w:vAlign w:val="center"/>
          </w:tcPr>
          <w:p w:rsidR="000B28CF" w:rsidRDefault="000B28CF">
            <w:pPr>
              <w:pStyle w:val="ConsPlusNormal"/>
              <w:jc w:val="center"/>
            </w:pPr>
            <w:r>
              <w:t>06.034</w:t>
            </w:r>
          </w:p>
        </w:tc>
        <w:tc>
          <w:tcPr>
            <w:tcW w:w="6180" w:type="dxa"/>
          </w:tcPr>
          <w:p w:rsidR="000B28CF" w:rsidRDefault="000B28CF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технической защите информации", утвержденный приказом Министерства труда и социальной защиты Российской Федерации от 1 ноября 2016 г. N 599н (зарегистрирован Министерством юстиции Российской Федерации 25 ноября 2016 г., регистрационный N 44443)</w:t>
            </w:r>
          </w:p>
        </w:tc>
      </w:tr>
      <w:tr w:rsidR="000B28CF">
        <w:tc>
          <w:tcPr>
            <w:tcW w:w="9071" w:type="dxa"/>
            <w:gridSpan w:val="3"/>
            <w:vAlign w:val="center"/>
          </w:tcPr>
          <w:p w:rsidR="000B28CF" w:rsidRDefault="000B28CF">
            <w:pPr>
              <w:pStyle w:val="ConsPlusNormal"/>
              <w:jc w:val="center"/>
              <w:outlineLvl w:val="2"/>
            </w:pPr>
            <w:hyperlink r:id="rId30">
              <w:r>
                <w:rPr>
                  <w:color w:val="0000FF"/>
                </w:rPr>
                <w:t>12</w:t>
              </w:r>
            </w:hyperlink>
            <w:r>
              <w:t xml:space="preserve"> Обеспечение безопасности</w:t>
            </w:r>
          </w:p>
        </w:tc>
      </w:tr>
      <w:tr w:rsidR="000B28CF">
        <w:tc>
          <w:tcPr>
            <w:tcW w:w="850" w:type="dxa"/>
            <w:vAlign w:val="center"/>
          </w:tcPr>
          <w:p w:rsidR="000B28CF" w:rsidRDefault="000B28CF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41" w:type="dxa"/>
            <w:vAlign w:val="center"/>
          </w:tcPr>
          <w:p w:rsidR="000B28CF" w:rsidRDefault="000B28CF">
            <w:pPr>
              <w:pStyle w:val="ConsPlusNormal"/>
              <w:jc w:val="center"/>
            </w:pPr>
            <w:r>
              <w:t>12.004</w:t>
            </w:r>
          </w:p>
        </w:tc>
        <w:tc>
          <w:tcPr>
            <w:tcW w:w="6180" w:type="dxa"/>
          </w:tcPr>
          <w:p w:rsidR="000B28CF" w:rsidRDefault="000B28CF">
            <w:pPr>
              <w:pStyle w:val="ConsPlusNormal"/>
              <w:ind w:firstLine="283"/>
              <w:jc w:val="both"/>
            </w:pPr>
            <w:r>
              <w:t xml:space="preserve">Профессиональный стандарт, утвержденный приказом Министерства труда и социальной защиты Российской Федерации от 29 декабря 2015 г. N 1179н (зарегистрирован </w:t>
            </w:r>
            <w:r>
              <w:lastRenderedPageBreak/>
              <w:t>Министерством юстиции Российской Федерации 28 января 2016 г., регистрационный N 40858)</w:t>
            </w:r>
          </w:p>
        </w:tc>
      </w:tr>
      <w:tr w:rsidR="000B28CF">
        <w:tc>
          <w:tcPr>
            <w:tcW w:w="850" w:type="dxa"/>
            <w:vAlign w:val="center"/>
          </w:tcPr>
          <w:p w:rsidR="000B28CF" w:rsidRDefault="000B28CF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041" w:type="dxa"/>
            <w:vAlign w:val="center"/>
          </w:tcPr>
          <w:p w:rsidR="000B28CF" w:rsidRDefault="000B28CF">
            <w:pPr>
              <w:pStyle w:val="ConsPlusNormal"/>
              <w:jc w:val="center"/>
            </w:pPr>
            <w:r>
              <w:t>12.005</w:t>
            </w:r>
          </w:p>
        </w:tc>
        <w:tc>
          <w:tcPr>
            <w:tcW w:w="6180" w:type="dxa"/>
          </w:tcPr>
          <w:p w:rsidR="000B28CF" w:rsidRDefault="000B28CF">
            <w:pPr>
              <w:pStyle w:val="ConsPlusNormal"/>
              <w:ind w:firstLine="283"/>
              <w:jc w:val="both"/>
            </w:pPr>
            <w:r>
              <w:t>Профессиональный стандарт, утвержденный приказом Министерства труда и социальной защиты Российской Федерации от 25 декабря 2015 г. N 15с (зарегистрирован Министерством юстиции Российской Федерации 22 января 2016 г., регистрационный N 40706)</w:t>
            </w:r>
          </w:p>
        </w:tc>
      </w:tr>
    </w:tbl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jc w:val="both"/>
      </w:pPr>
    </w:p>
    <w:p w:rsidR="000B28CF" w:rsidRDefault="000B28CF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058A" w:rsidRDefault="005C058A">
      <w:bookmarkStart w:id="13" w:name="_GoBack"/>
      <w:bookmarkEnd w:id="13"/>
    </w:p>
    <w:sectPr w:rsidR="005C058A" w:rsidSect="00631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8CF"/>
    <w:rsid w:val="000B28CF"/>
    <w:rsid w:val="005C058A"/>
    <w:rsid w:val="0064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3A026D-DA08-42CB-ABB3-58046B744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28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B28CF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B28CF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230ACE577D23EF773091E53D03DF0E31DEA0988AF6C666152D3C2A190FA2AC6B256ACD3DE803D7DB5596FC423DCF461FD34D44ACFA4D6CH8HDJ" TargetMode="External"/><Relationship Id="rId13" Type="http://schemas.openxmlformats.org/officeDocument/2006/relationships/hyperlink" Target="consultantplus://offline/ref=2C230ACE577D23EF773091E53D03DF0E31DBA49E89F0C666152D3C2A190FA2AC6B256ACD3DEA04D3D15596FC423DCF461FD34D44ACFA4D6CH8HDJ" TargetMode="External"/><Relationship Id="rId18" Type="http://schemas.openxmlformats.org/officeDocument/2006/relationships/hyperlink" Target="consultantplus://offline/ref=2C230ACE577D23EF773091E53D03DF0E31DBA49E89F0C666152D3C2A190FA2AC6B256ACD3DEB06D1DF5596FC423DCF461FD34D44ACFA4D6CH8HDJ" TargetMode="External"/><Relationship Id="rId26" Type="http://schemas.openxmlformats.org/officeDocument/2006/relationships/hyperlink" Target="consultantplus://offline/ref=2C230ACE577D23EF773091E53D03DF0E37DFA39789F9C666152D3C2A190FA2AC6B256ACD3DEA06D7D15596FC423DCF461FD34D44ACFA4D6CH8HD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2C230ACE577D23EF773091E53D03DF0E34DBA2978CF0C666152D3C2A190FA2AC792532C13CE218D7DC40C0AD04H6HBJ" TargetMode="External"/><Relationship Id="rId7" Type="http://schemas.openxmlformats.org/officeDocument/2006/relationships/hyperlink" Target="consultantplus://offline/ref=2C230ACE577D23EF773091E53D03DF0E37DFAD9D89F3C666152D3C2A190FA2AC6B256ACD3DEA06D6DB5596FC423DCF461FD34D44ACFA4D6CH8HDJ" TargetMode="External"/><Relationship Id="rId12" Type="http://schemas.openxmlformats.org/officeDocument/2006/relationships/hyperlink" Target="consultantplus://offline/ref=2C230ACE577D23EF773091E53D03DF0E31DBA49E89F0C666152D3C2A190FA2AC6B256ACE3CED0D83891A97A00760DC4713D34F40B0HFHBJ" TargetMode="External"/><Relationship Id="rId17" Type="http://schemas.openxmlformats.org/officeDocument/2006/relationships/hyperlink" Target="consultantplus://offline/ref=2C230ACE577D23EF773091E53D03DF0E37DEA09989F0C666152D3C2A190FA2AC6B256ACD3DEA06D0DA5596FC423DCF461FD34D44ACFA4D6CH8HDJ" TargetMode="External"/><Relationship Id="rId25" Type="http://schemas.openxmlformats.org/officeDocument/2006/relationships/hyperlink" Target="consultantplus://offline/ref=2C230ACE577D23EF773091E53D03DF0E37DEA09989F0C666152D3C2A190FA2AC6B256ACD3DEA06D1D85596FC423DCF461FD34D44ACFA4D6CH8HD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C230ACE577D23EF773091E53D03DF0E37DEA09989F0C666152D3C2A190FA2AC6B256ACD3DEA06D1D85596FC423DCF461FD34D44ACFA4D6CH8HDJ" TargetMode="External"/><Relationship Id="rId20" Type="http://schemas.openxmlformats.org/officeDocument/2006/relationships/hyperlink" Target="consultantplus://offline/ref=2C230ACE577D23EF773091E53D03DF0E37DEA09989F0C666152D3C2A190FA2AC6B256ACD3DEA06D7DE5596FC423DCF461FD34D44ACFA4D6CH8HDJ" TargetMode="External"/><Relationship Id="rId29" Type="http://schemas.openxmlformats.org/officeDocument/2006/relationships/hyperlink" Target="consultantplus://offline/ref=2C230ACE577D23EF773091E53D03DF0E37DFA39789F7C666152D3C2A190FA2AC6B256ACD3DEA06D7D15596FC423DCF461FD34D44ACFA4D6CH8H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C230ACE577D23EF773091E53D03DF0E36D6AD9D8FF2C666152D3C2A190FA2AC6B256ACD3DEA06D0DA5596FC423DCF461FD34D44ACFA4D6CH8HDJ" TargetMode="External"/><Relationship Id="rId11" Type="http://schemas.openxmlformats.org/officeDocument/2006/relationships/hyperlink" Target="consultantplus://offline/ref=2C230ACE577D23EF773091E53D03DF0E31DBA49E89F0C666152D3C2A190FA2AC6B256ACD3DEB06D1DF5596FC423DCF461FD34D44ACFA4D6CH8HDJ" TargetMode="External"/><Relationship Id="rId24" Type="http://schemas.openxmlformats.org/officeDocument/2006/relationships/hyperlink" Target="consultantplus://offline/ref=2C230ACE577D23EF773091E53D03DF0E31DCA3968BF4C666152D3C2A190FA2AC6B256ACD3DEA0FD3DF5596FC423DCF461FD34D44ACFA4D6CH8HDJ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2C230ACE577D23EF773091E53D03DF0E31DCAC9A8EF2C666152D3C2A190FA2AC6B256ACD3DEA06D2D15596FC423DCF461FD34D44ACFA4D6CH8HDJ" TargetMode="External"/><Relationship Id="rId15" Type="http://schemas.openxmlformats.org/officeDocument/2006/relationships/hyperlink" Target="consultantplus://offline/ref=2C230ACE577D23EF773091E53D03DF0E37DEA09989F0C666152D3C2A190FA2AC6B256ACD3DEA06D2D85596FC423DCF461FD34D44ACFA4D6CH8HDJ" TargetMode="External"/><Relationship Id="rId23" Type="http://schemas.openxmlformats.org/officeDocument/2006/relationships/hyperlink" Target="consultantplus://offline/ref=2C230ACE577D23EF773091E53D03DF0E31DDA6968CF5C666152D3C2A190FA2AC792532C13CE218D7DC40C0AD04H6HBJ" TargetMode="External"/><Relationship Id="rId28" Type="http://schemas.openxmlformats.org/officeDocument/2006/relationships/hyperlink" Target="consultantplus://offline/ref=2C230ACE577D23EF773091E53D03DF0E37DFA19B82F3C666152D3C2A190FA2AC6B256ACD3DEA06D7D15596FC423DCF461FD34D44ACFA4D6CH8HDJ" TargetMode="External"/><Relationship Id="rId10" Type="http://schemas.openxmlformats.org/officeDocument/2006/relationships/hyperlink" Target="consultantplus://offline/ref=2C230ACE577D23EF773091E53D03DF0E31DBA49E89F0C666152D3C2A190FA2AC792532C13CE218D7DC40C0AD04H6HBJ" TargetMode="External"/><Relationship Id="rId19" Type="http://schemas.openxmlformats.org/officeDocument/2006/relationships/hyperlink" Target="consultantplus://offline/ref=2C230ACE577D23EF773091E53D03DF0E31DBA49E89F0C666152D3C2A190FA2AC6B256ACD3DEB06D1DF5596FC423DCF461FD34D44ACFA4D6CH8HDJ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2C230ACE577D23EF773091E53D03DF0E31DBA49E89F0C666152D3C2A190FA2AC6B256ACF34E152869C0BCFAC0E76C24309CF4D42HBH1J" TargetMode="External"/><Relationship Id="rId14" Type="http://schemas.openxmlformats.org/officeDocument/2006/relationships/hyperlink" Target="consultantplus://offline/ref=2C230ACE577D23EF773091E53D03DF0E37DEA09989F0C666152D3C2A190FA2AC6B256ACD3DEA06D3DF5596FC423DCF461FD34D44ACFA4D6CH8HDJ" TargetMode="External"/><Relationship Id="rId22" Type="http://schemas.openxmlformats.org/officeDocument/2006/relationships/hyperlink" Target="consultantplus://offline/ref=2C230ACE577D23EF773091E53D03DF0E31DCA2968BF8C666152D3C2A190FA2AC792532C13CE218D7DC40C0AD04H6HBJ" TargetMode="External"/><Relationship Id="rId27" Type="http://schemas.openxmlformats.org/officeDocument/2006/relationships/hyperlink" Target="consultantplus://offline/ref=2C230ACE577D23EF773091E53D03DF0E37DFA39788F2C666152D3C2A190FA2AC6B256ACD3DEA06D7D15596FC423DCF461FD34D44ACFA4D6CH8HDJ" TargetMode="External"/><Relationship Id="rId30" Type="http://schemas.openxmlformats.org/officeDocument/2006/relationships/hyperlink" Target="consultantplus://offline/ref=2C230ACE577D23EF773091E53D03DF0E37DEA09989F0C666152D3C2A190FA2AC6B256ACD3DEA06D0DA5596FC423DCF461FD34D44ACFA4D6CH8H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8597</Words>
  <Characters>49003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2023-04-18T09:07:00Z</dcterms:created>
  <dcterms:modified xsi:type="dcterms:W3CDTF">2023-04-18T09:07:00Z</dcterms:modified>
</cp:coreProperties>
</file>